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«» </w:t>
            </w:r>
            <w:r w:rsidR="00695130">
              <w:rPr>
                <w:sz w:val="22"/>
                <w:szCs w:val="22"/>
              </w:rPr>
              <w:t>сентября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95130">
        <w:rPr>
          <w:b/>
          <w:sz w:val="22"/>
          <w:szCs w:val="22"/>
        </w:rPr>
        <w:t>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470AD7" w:rsidRPr="007D5F32">
        <w:rPr>
          <w:sz w:val="24"/>
          <w:szCs w:val="24"/>
        </w:rPr>
        <w:t xml:space="preserve">генерального директора </w:t>
      </w:r>
      <w:r w:rsidR="00695130">
        <w:rPr>
          <w:sz w:val="24"/>
          <w:szCs w:val="24"/>
        </w:rPr>
        <w:t>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D637B9">
        <w:rPr>
          <w:rFonts w:eastAsia="Arial"/>
          <w:bCs/>
          <w:sz w:val="22"/>
          <w:szCs w:val="22"/>
        </w:rPr>
        <w:t xml:space="preserve">сети доступа </w:t>
      </w:r>
      <w:r w:rsidR="00D637B9">
        <w:rPr>
          <w:rFonts w:eastAsia="Arial"/>
          <w:bCs/>
          <w:sz w:val="22"/>
          <w:szCs w:val="22"/>
          <w:lang w:val="en-US"/>
        </w:rPr>
        <w:t>PON</w:t>
      </w:r>
      <w:r w:rsidR="00953C94" w:rsidRPr="00953C94">
        <w:rPr>
          <w:rFonts w:eastAsia="Arial"/>
          <w:bCs/>
          <w:sz w:val="22"/>
          <w:szCs w:val="22"/>
        </w:rPr>
        <w:t>г. Стерлитамак (частный сектор мкр.Заашкадарье)</w:t>
      </w:r>
      <w:r w:rsidR="00D637B9">
        <w:rPr>
          <w:rFonts w:eastAsia="Arial"/>
          <w:bCs/>
          <w:sz w:val="22"/>
          <w:szCs w:val="22"/>
        </w:rPr>
        <w:t>Стерлитамакский МУЭС</w:t>
      </w:r>
      <w:r w:rsidR="00953C94">
        <w:rPr>
          <w:rFonts w:eastAsia="Arial"/>
          <w:bCs/>
          <w:sz w:val="22"/>
          <w:szCs w:val="22"/>
        </w:rPr>
        <w:t xml:space="preserve"> (</w:t>
      </w:r>
      <w:r w:rsidR="00D637B9">
        <w:rPr>
          <w:rFonts w:eastAsia="Arial"/>
          <w:bCs/>
          <w:sz w:val="22"/>
          <w:szCs w:val="22"/>
        </w:rPr>
        <w:t>1</w:t>
      </w:r>
      <w:r w:rsidR="00953C94">
        <w:rPr>
          <w:rFonts w:eastAsia="Arial"/>
          <w:bCs/>
          <w:sz w:val="22"/>
          <w:szCs w:val="22"/>
        </w:rPr>
        <w:t xml:space="preserve">332 </w:t>
      </w:r>
      <w:r w:rsidR="00D637B9">
        <w:rPr>
          <w:rFonts w:eastAsia="Arial"/>
          <w:bCs/>
          <w:sz w:val="22"/>
          <w:szCs w:val="22"/>
        </w:rPr>
        <w:t xml:space="preserve">т.п.)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D62B62">
        <w:rPr>
          <w:rFonts w:eastAsia="Arial"/>
          <w:bCs/>
          <w:sz w:val="22"/>
          <w:szCs w:val="22"/>
        </w:rPr>
        <w:t>_____________________</w:t>
      </w:r>
      <w:r w:rsidR="00E34786">
        <w:rPr>
          <w:rFonts w:eastAsia="Arial"/>
          <w:bCs/>
          <w:sz w:val="22"/>
          <w:szCs w:val="22"/>
        </w:rPr>
        <w:t>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E0196C">
      <w:pPr>
        <w:pStyle w:val="af5"/>
        <w:numPr>
          <w:ilvl w:val="1"/>
          <w:numId w:val="32"/>
        </w:numPr>
        <w:ind w:left="0" w:right="-6" w:firstLine="36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D637B9">
        <w:rPr>
          <w:rFonts w:eastAsia="Arial"/>
          <w:b/>
          <w:bCs/>
          <w:sz w:val="22"/>
          <w:szCs w:val="22"/>
        </w:rPr>
        <w:t xml:space="preserve">строительству </w:t>
      </w:r>
      <w:r w:rsidR="00D637B9" w:rsidRPr="00D637B9">
        <w:rPr>
          <w:rFonts w:eastAsia="Arial"/>
          <w:b/>
          <w:bCs/>
          <w:sz w:val="22"/>
          <w:szCs w:val="22"/>
        </w:rPr>
        <w:t xml:space="preserve">сети доступа </w:t>
      </w:r>
      <w:r w:rsidR="00D637B9" w:rsidRPr="00D637B9">
        <w:rPr>
          <w:rFonts w:eastAsia="Arial"/>
          <w:b/>
          <w:bCs/>
          <w:sz w:val="22"/>
          <w:szCs w:val="22"/>
          <w:lang w:val="en-US"/>
        </w:rPr>
        <w:t>PON</w:t>
      </w:r>
      <w:r w:rsidR="00953C94" w:rsidRPr="00953C94">
        <w:rPr>
          <w:rFonts w:eastAsia="Arial"/>
          <w:b/>
          <w:bCs/>
          <w:sz w:val="22"/>
          <w:szCs w:val="22"/>
        </w:rPr>
        <w:t>г. Стерлитамак (частный сектор мкр.Заашкадарье)</w:t>
      </w:r>
      <w:r w:rsidR="00953C94">
        <w:rPr>
          <w:rFonts w:eastAsia="Arial"/>
          <w:b/>
          <w:bCs/>
          <w:sz w:val="22"/>
          <w:szCs w:val="22"/>
        </w:rPr>
        <w:t>Стерлитамакский МУЭС (</w:t>
      </w:r>
      <w:r w:rsidR="00D637B9" w:rsidRPr="00D637B9">
        <w:rPr>
          <w:rFonts w:eastAsia="Arial"/>
          <w:b/>
          <w:bCs/>
          <w:sz w:val="22"/>
          <w:szCs w:val="22"/>
        </w:rPr>
        <w:t>1</w:t>
      </w:r>
      <w:r w:rsidR="00953C94">
        <w:rPr>
          <w:rFonts w:eastAsia="Arial"/>
          <w:b/>
          <w:bCs/>
          <w:sz w:val="22"/>
          <w:szCs w:val="22"/>
        </w:rPr>
        <w:t>332</w:t>
      </w:r>
      <w:r w:rsidR="00D637B9" w:rsidRPr="00D637B9">
        <w:rPr>
          <w:rFonts w:eastAsia="Arial"/>
          <w:b/>
          <w:bCs/>
          <w:sz w:val="22"/>
          <w:szCs w:val="22"/>
        </w:rPr>
        <w:t xml:space="preserve"> т.п.)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E0196C">
      <w:pPr>
        <w:ind w:right="-6" w:firstLine="36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D62B62">
        <w:rPr>
          <w:rFonts w:eastAsia="Arial"/>
          <w:bCs/>
          <w:sz w:val="22"/>
          <w:szCs w:val="22"/>
        </w:rPr>
        <w:t>_________________</w:t>
      </w:r>
      <w:r w:rsidRPr="00FE0A54">
        <w:rPr>
          <w:sz w:val="22"/>
          <w:szCs w:val="22"/>
        </w:rPr>
        <w:t xml:space="preserve"> в текущих ценах составляет</w:t>
      </w:r>
      <w:r w:rsidR="00470AD7">
        <w:rPr>
          <w:sz w:val="22"/>
          <w:szCs w:val="22"/>
        </w:rPr>
        <w:t xml:space="preserve">:  </w:t>
      </w:r>
      <w:r w:rsidR="00D62B62">
        <w:rPr>
          <w:b/>
          <w:sz w:val="22"/>
          <w:szCs w:val="22"/>
        </w:rPr>
        <w:t>________________</w:t>
      </w:r>
      <w:r w:rsidR="00953C94">
        <w:rPr>
          <w:sz w:val="22"/>
          <w:szCs w:val="22"/>
        </w:rPr>
        <w:t>(</w:t>
      </w:r>
      <w:r w:rsidR="00D62B62">
        <w:rPr>
          <w:sz w:val="22"/>
          <w:szCs w:val="22"/>
        </w:rPr>
        <w:t>______________________</w:t>
      </w:r>
      <w:r w:rsidR="00470AD7">
        <w:rPr>
          <w:sz w:val="22"/>
          <w:szCs w:val="22"/>
        </w:rPr>
        <w:t xml:space="preserve">) рублей в т. ч. НДС </w:t>
      </w:r>
      <w:r w:rsidR="00D62B62">
        <w:rPr>
          <w:b/>
          <w:sz w:val="22"/>
          <w:szCs w:val="22"/>
        </w:rPr>
        <w:t>_________</w:t>
      </w:r>
      <w:r w:rsidR="00E0196C">
        <w:rPr>
          <w:sz w:val="22"/>
          <w:szCs w:val="22"/>
        </w:rPr>
        <w:t>(</w:t>
      </w:r>
      <w:r w:rsidR="00D62B62">
        <w:rPr>
          <w:sz w:val="22"/>
          <w:szCs w:val="22"/>
        </w:rPr>
        <w:t>______________</w:t>
      </w:r>
      <w:r w:rsidR="00470AD7">
        <w:rPr>
          <w:sz w:val="22"/>
          <w:szCs w:val="22"/>
        </w:rPr>
        <w:t>) рублей.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>, неучтенных в ТЕРм,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в указанную в п. 2.1. Договора стоимость работ.</w:t>
      </w:r>
    </w:p>
    <w:p w:rsidR="00DB25BA" w:rsidRPr="004A0CB9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4A0CB9">
        <w:rPr>
          <w:sz w:val="22"/>
          <w:szCs w:val="22"/>
        </w:rPr>
        <w:t>Материалы для выполнения работ предоставляются Подрядчику Заказчиком. Перечень и стоимость</w:t>
      </w:r>
      <w:r w:rsidR="00AE0CAF">
        <w:rPr>
          <w:sz w:val="22"/>
          <w:szCs w:val="22"/>
        </w:rPr>
        <w:t>с</w:t>
      </w:r>
      <w:r w:rsidRPr="004A0CB9">
        <w:rPr>
          <w:sz w:val="22"/>
          <w:szCs w:val="22"/>
        </w:rPr>
        <w:t>троительных материалов, переданных Заказчиком Подрядчику и используемых Подрядчиком при исполнении настоящего Договора определяется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AE0CAF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AE0CAF">
        <w:rPr>
          <w:sz w:val="22"/>
          <w:szCs w:val="22"/>
        </w:rPr>
        <w:t xml:space="preserve">Стоимость </w:t>
      </w:r>
      <w:r w:rsidR="00350A91" w:rsidRPr="00AE0CAF">
        <w:rPr>
          <w:sz w:val="22"/>
          <w:szCs w:val="22"/>
        </w:rPr>
        <w:t xml:space="preserve">работ и </w:t>
      </w:r>
      <w:r w:rsidR="006E77DD" w:rsidRPr="00AE0CAF">
        <w:rPr>
          <w:sz w:val="22"/>
          <w:szCs w:val="22"/>
        </w:rPr>
        <w:t>план-</w:t>
      </w:r>
      <w:r w:rsidR="00350A91" w:rsidRPr="00AE0CAF">
        <w:rPr>
          <w:sz w:val="22"/>
          <w:szCs w:val="22"/>
        </w:rPr>
        <w:t>график производства рабо</w:t>
      </w:r>
      <w:r w:rsidR="00FE4868" w:rsidRPr="00AE0CAF">
        <w:rPr>
          <w:sz w:val="22"/>
          <w:szCs w:val="22"/>
        </w:rPr>
        <w:t>т указаны в Приложении № 4 и Прилож</w:t>
      </w:r>
      <w:r w:rsidR="00AE0CAF">
        <w:rPr>
          <w:sz w:val="22"/>
          <w:szCs w:val="22"/>
        </w:rPr>
        <w:t>е</w:t>
      </w:r>
      <w:r w:rsidR="00FE4868" w:rsidRPr="00AE0CAF">
        <w:rPr>
          <w:sz w:val="22"/>
          <w:szCs w:val="22"/>
        </w:rPr>
        <w:t>нии № 2</w:t>
      </w:r>
      <w:r w:rsidR="00350A91" w:rsidRPr="00AE0CAF">
        <w:rPr>
          <w:sz w:val="22"/>
          <w:szCs w:val="22"/>
        </w:rPr>
        <w:t>, являющ</w:t>
      </w:r>
      <w:r w:rsidR="00BE03CF" w:rsidRPr="00AE0CAF">
        <w:rPr>
          <w:sz w:val="22"/>
          <w:szCs w:val="22"/>
        </w:rPr>
        <w:t>и</w:t>
      </w:r>
      <w:r w:rsidR="00350A91" w:rsidRPr="00AE0CAF">
        <w:rPr>
          <w:sz w:val="22"/>
          <w:szCs w:val="22"/>
        </w:rPr>
        <w:t>м</w:t>
      </w:r>
      <w:r w:rsidR="00AE0CAF" w:rsidRPr="00AE0CAF">
        <w:rPr>
          <w:sz w:val="22"/>
          <w:szCs w:val="22"/>
        </w:rPr>
        <w:t>и</w:t>
      </w:r>
      <w:r w:rsidR="00350A91" w:rsidRPr="00AE0CAF">
        <w:rPr>
          <w:sz w:val="22"/>
          <w:szCs w:val="22"/>
        </w:rPr>
        <w:t>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C06565" w:rsidRPr="00C06565" w:rsidRDefault="00C06565" w:rsidP="00C06565">
      <w:pPr>
        <w:tabs>
          <w:tab w:val="left" w:pos="570"/>
          <w:tab w:val="left" w:pos="1134"/>
        </w:tabs>
        <w:ind w:left="-57" w:right="-6"/>
        <w:jc w:val="both"/>
        <w:outlineLvl w:val="1"/>
        <w:rPr>
          <w:sz w:val="22"/>
          <w:szCs w:val="22"/>
        </w:rPr>
      </w:pP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D62B62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D62B62">
        <w:rPr>
          <w:sz w:val="22"/>
          <w:szCs w:val="22"/>
          <w:lang w:eastAsia="ru-RU"/>
        </w:rPr>
        <w:t>__________</w:t>
      </w:r>
      <w:r w:rsidR="00493496" w:rsidRPr="00FE0A54">
        <w:rPr>
          <w:sz w:val="22"/>
          <w:szCs w:val="22"/>
          <w:lang w:eastAsia="ru-RU"/>
        </w:rPr>
        <w:t xml:space="preserve"> по </w:t>
      </w:r>
      <w:r w:rsidR="00E0196C">
        <w:rPr>
          <w:sz w:val="22"/>
          <w:szCs w:val="22"/>
          <w:lang w:eastAsia="ru-RU"/>
        </w:rPr>
        <w:t>30</w:t>
      </w:r>
      <w:r w:rsidR="00470AD7">
        <w:rPr>
          <w:sz w:val="22"/>
          <w:szCs w:val="22"/>
          <w:lang w:eastAsia="ru-RU"/>
        </w:rPr>
        <w:t>.11.2014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D62B62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D62B62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D62B62">
        <w:rPr>
          <w:sz w:val="22"/>
          <w:szCs w:val="22"/>
        </w:rPr>
        <w:t>Подрядчик, согласно</w:t>
      </w:r>
      <w:r w:rsidR="00497686" w:rsidRPr="00D62B62">
        <w:rPr>
          <w:sz w:val="22"/>
          <w:szCs w:val="22"/>
        </w:rPr>
        <w:t>утвержденно</w:t>
      </w:r>
      <w:r w:rsidR="00477F81" w:rsidRPr="00D62B62">
        <w:rPr>
          <w:sz w:val="22"/>
          <w:szCs w:val="22"/>
        </w:rPr>
        <w:t>му</w:t>
      </w:r>
      <w:r w:rsidR="00A241CF" w:rsidRPr="00D62B62">
        <w:rPr>
          <w:sz w:val="22"/>
          <w:szCs w:val="22"/>
        </w:rPr>
        <w:t>план</w:t>
      </w:r>
      <w:r w:rsidR="00477F81" w:rsidRPr="00D62B62">
        <w:rPr>
          <w:sz w:val="22"/>
          <w:szCs w:val="22"/>
        </w:rPr>
        <w:t>у</w:t>
      </w:r>
      <w:r w:rsidR="00A241CF" w:rsidRPr="00D62B62">
        <w:rPr>
          <w:sz w:val="22"/>
          <w:szCs w:val="22"/>
        </w:rPr>
        <w:t>-график</w:t>
      </w:r>
      <w:r w:rsidR="00477F81" w:rsidRPr="00D62B62">
        <w:rPr>
          <w:sz w:val="22"/>
          <w:szCs w:val="22"/>
        </w:rPr>
        <w:t xml:space="preserve">у </w:t>
      </w:r>
      <w:r w:rsidR="00A241CF" w:rsidRPr="00D62B62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D62B62">
        <w:rPr>
          <w:sz w:val="22"/>
          <w:szCs w:val="22"/>
        </w:rPr>
        <w:t>-</w:t>
      </w:r>
      <w:r w:rsidR="007075F3" w:rsidRPr="00D62B62">
        <w:rPr>
          <w:sz w:val="22"/>
          <w:szCs w:val="22"/>
        </w:rPr>
        <w:t>монтажных работ, где отража</w:t>
      </w:r>
      <w:r w:rsidR="00477F81" w:rsidRPr="00D62B62">
        <w:rPr>
          <w:sz w:val="22"/>
          <w:szCs w:val="22"/>
        </w:rPr>
        <w:t>ю</w:t>
      </w:r>
      <w:r w:rsidR="007075F3" w:rsidRPr="00D62B62">
        <w:rPr>
          <w:sz w:val="22"/>
          <w:szCs w:val="22"/>
        </w:rPr>
        <w:t>тся выполненные объемы работ</w:t>
      </w:r>
      <w:r w:rsidR="00A241CF" w:rsidRPr="00D62B62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D62B62">
        <w:rPr>
          <w:sz w:val="22"/>
          <w:szCs w:val="22"/>
        </w:rPr>
        <w:t>.</w:t>
      </w:r>
    </w:p>
    <w:p w:rsidR="00477F81" w:rsidRPr="00D62B62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D62B62">
        <w:rPr>
          <w:sz w:val="22"/>
          <w:szCs w:val="22"/>
        </w:rPr>
        <w:t xml:space="preserve">  Подрядчик ежемесячно, не позднее 2</w:t>
      </w:r>
      <w:r w:rsidR="001526E8" w:rsidRPr="00D62B62">
        <w:rPr>
          <w:sz w:val="22"/>
          <w:szCs w:val="22"/>
        </w:rPr>
        <w:t>5</w:t>
      </w:r>
      <w:r w:rsidRPr="00D62B62">
        <w:rPr>
          <w:sz w:val="22"/>
          <w:szCs w:val="22"/>
        </w:rPr>
        <w:t xml:space="preserve"> числа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D62B62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D62B62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D62B62" w:rsidRPr="00D62B62" w:rsidRDefault="00D62B62" w:rsidP="00D62B62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D62B62">
        <w:rPr>
          <w:sz w:val="22"/>
          <w:szCs w:val="22"/>
        </w:rPr>
        <w:t>6.3.</w:t>
      </w:r>
      <w:r w:rsidR="00921CFA" w:rsidRPr="00D62B62">
        <w:rPr>
          <w:sz w:val="22"/>
          <w:szCs w:val="22"/>
        </w:rPr>
        <w:tab/>
      </w:r>
      <w:r w:rsidRPr="00D62B62">
        <w:rPr>
          <w:sz w:val="22"/>
          <w:szCs w:val="22"/>
        </w:rPr>
        <w:t>Заказчик обязан в течение 45 (сорока пяти) календарных дней со дня подписания сторонами акта выполненных работ (форма № КС-2 и форма №</w:t>
      </w:r>
      <w:r w:rsidRPr="00D62B62">
        <w:rPr>
          <w:sz w:val="22"/>
          <w:szCs w:val="22"/>
          <w:lang w:val="en-US"/>
        </w:rPr>
        <w:t> </w:t>
      </w:r>
      <w:r w:rsidRPr="00D62B62">
        <w:rPr>
          <w:sz w:val="22"/>
          <w:szCs w:val="22"/>
        </w:rPr>
        <w:t>КС-3) осуществить промежуточные платежи соответственно стоимости выполненных работ.</w:t>
      </w:r>
    </w:p>
    <w:p w:rsidR="00D62B62" w:rsidRPr="00D62B62" w:rsidRDefault="00D62B62" w:rsidP="00D62B62">
      <w:pPr>
        <w:pStyle w:val="af5"/>
        <w:tabs>
          <w:tab w:val="left" w:pos="1134"/>
        </w:tabs>
        <w:ind w:left="0" w:right="-6" w:firstLine="709"/>
        <w:jc w:val="both"/>
        <w:outlineLvl w:val="1"/>
        <w:rPr>
          <w:sz w:val="22"/>
          <w:szCs w:val="22"/>
        </w:rPr>
      </w:pPr>
      <w:r w:rsidRPr="00D62B62">
        <w:rPr>
          <w:sz w:val="22"/>
          <w:szCs w:val="22"/>
        </w:rPr>
        <w:t>Окончательный расчет производится Заказчиком в течение 45 (сорока пяти) календарных дней с момента выполнения Подрядчиком всех работ по настоящему договору, после устранения выявленных недостатков, передачи Заказчику всей исполнительной документации на объект и подписания утвержденного акта приемочной комиссии.</w:t>
      </w:r>
    </w:p>
    <w:p w:rsidR="00F30CA7" w:rsidRPr="00D62B62" w:rsidRDefault="00F30CA7" w:rsidP="00D62B62">
      <w:pPr>
        <w:tabs>
          <w:tab w:val="left" w:pos="1134"/>
        </w:tabs>
        <w:ind w:right="-6"/>
        <w:jc w:val="both"/>
        <w:outlineLvl w:val="1"/>
        <w:rPr>
          <w:sz w:val="22"/>
          <w:szCs w:val="22"/>
        </w:rPr>
      </w:pP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4A0CB9" w:rsidRPr="00FB659E" w:rsidRDefault="004A0CB9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№2- Адресный план.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 w:rsidR="004A0CB9">
        <w:rPr>
          <w:sz w:val="22"/>
          <w:szCs w:val="22"/>
        </w:rPr>
        <w:t>3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4319FC" w:rsidRPr="00FB659E" w:rsidRDefault="004319FC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№4- Смета.</w:t>
      </w:r>
    </w:p>
    <w:p w:rsidR="00E642BF" w:rsidRPr="00E642BF" w:rsidRDefault="00E642BF" w:rsidP="00623623">
      <w:pPr>
        <w:tabs>
          <w:tab w:val="left" w:pos="1134"/>
        </w:tabs>
        <w:ind w:right="-3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</w:t>
      </w:r>
      <w:r w:rsidR="00D637B9">
        <w:rPr>
          <w:sz w:val="22"/>
          <w:szCs w:val="22"/>
        </w:rPr>
        <w:t>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623623" w:rsidRPr="007D5F32" w:rsidRDefault="00695130" w:rsidP="00623623">
      <w:pPr>
        <w:ind w:right="-3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ООО «______________</w:t>
      </w:r>
      <w:r w:rsidR="00623623" w:rsidRPr="007D5F32">
        <w:rPr>
          <w:b/>
          <w:sz w:val="24"/>
          <w:szCs w:val="24"/>
        </w:rPr>
        <w:t>»</w:t>
      </w: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95130" w:rsidRPr="007D5F32" w:rsidRDefault="00695130" w:rsidP="00623623">
      <w:pPr>
        <w:ind w:right="-3"/>
        <w:jc w:val="both"/>
        <w:outlineLvl w:val="0"/>
        <w:rPr>
          <w:sz w:val="24"/>
          <w:szCs w:val="24"/>
        </w:rPr>
      </w:pPr>
    </w:p>
    <w:p w:rsidR="00623623" w:rsidRPr="007D5F32" w:rsidRDefault="00623623" w:rsidP="00623623">
      <w:pPr>
        <w:ind w:right="-3"/>
        <w:jc w:val="both"/>
        <w:outlineLvl w:val="0"/>
        <w:rPr>
          <w:sz w:val="24"/>
          <w:szCs w:val="24"/>
        </w:rPr>
      </w:pPr>
      <w:r w:rsidRPr="007D5F32">
        <w:rPr>
          <w:sz w:val="24"/>
          <w:szCs w:val="24"/>
        </w:rPr>
        <w:t>Настоящий договор составлен в 2-х экземплярах по 1 экз. для каждой стороны.</w:t>
      </w:r>
    </w:p>
    <w:p w:rsidR="00623623" w:rsidRPr="007D5F32" w:rsidRDefault="00623623" w:rsidP="00623623">
      <w:pPr>
        <w:ind w:right="-3"/>
        <w:jc w:val="both"/>
        <w:rPr>
          <w:sz w:val="24"/>
          <w:szCs w:val="24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7D5F32" w:rsidRDefault="00623623" w:rsidP="00AF26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ООО </w:t>
            </w:r>
            <w:r w:rsidR="00695130">
              <w:rPr>
                <w:sz w:val="24"/>
                <w:szCs w:val="24"/>
              </w:rPr>
              <w:t>«____________</w:t>
            </w:r>
            <w:r w:rsidRPr="007D5F32">
              <w:rPr>
                <w:sz w:val="24"/>
                <w:szCs w:val="24"/>
              </w:rPr>
              <w:t>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__</w:t>
            </w:r>
            <w:r w:rsidR="00695130">
              <w:rPr>
                <w:sz w:val="24"/>
                <w:szCs w:val="24"/>
              </w:rPr>
              <w:t>_______________ / ________________</w:t>
            </w:r>
            <w:r w:rsidRPr="007D5F32">
              <w:rPr>
                <w:sz w:val="24"/>
                <w:szCs w:val="24"/>
              </w:rPr>
              <w:t>/</w:t>
            </w:r>
          </w:p>
        </w:tc>
      </w:tr>
    </w:tbl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623623" w:rsidRPr="0010371C" w:rsidRDefault="005452A9" w:rsidP="0010371C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</w:t>
      </w:r>
      <w:r w:rsidR="00623623">
        <w:rPr>
          <w:sz w:val="22"/>
          <w:szCs w:val="22"/>
        </w:rPr>
        <w:t>ах по 1 экз. для каждой сторон</w:t>
      </w:r>
      <w:r w:rsidR="0010371C">
        <w:rPr>
          <w:sz w:val="22"/>
          <w:szCs w:val="22"/>
        </w:rPr>
        <w:t>ы</w:t>
      </w:r>
    </w:p>
    <w:p w:rsidR="00D62B62" w:rsidRDefault="00D62B62" w:rsidP="0010371C">
      <w:pPr>
        <w:ind w:right="-3" w:firstLine="709"/>
        <w:jc w:val="right"/>
        <w:rPr>
          <w:b/>
        </w:rPr>
      </w:pPr>
    </w:p>
    <w:p w:rsidR="0010371C" w:rsidRPr="00E109F6" w:rsidRDefault="0010371C" w:rsidP="0010371C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 w:rsidR="006274BC">
        <w:rPr>
          <w:b/>
        </w:rPr>
        <w:t>1</w:t>
      </w:r>
    </w:p>
    <w:p w:rsidR="0010371C" w:rsidRDefault="0010371C" w:rsidP="0010371C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</w:t>
      </w:r>
      <w:r w:rsidR="00695130">
        <w:rPr>
          <w:b/>
        </w:rPr>
        <w:t>____</w:t>
      </w:r>
      <w:r w:rsidRPr="00E109F6">
        <w:rPr>
          <w:b/>
        </w:rPr>
        <w:t xml:space="preserve"> от «</w:t>
      </w:r>
      <w:r w:rsidR="00695130">
        <w:rPr>
          <w:b/>
        </w:rPr>
        <w:t>__</w:t>
      </w:r>
      <w:r w:rsidRPr="00E109F6">
        <w:rPr>
          <w:b/>
        </w:rPr>
        <w:t xml:space="preserve">» </w:t>
      </w:r>
      <w:r w:rsidR="00695130">
        <w:rPr>
          <w:b/>
        </w:rPr>
        <w:t>сентября</w:t>
      </w:r>
      <w:r w:rsidRPr="00E109F6">
        <w:rPr>
          <w:b/>
        </w:rPr>
        <w:t xml:space="preserve">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  <w:r w:rsidRPr="005A3907">
        <w:rPr>
          <w:sz w:val="24"/>
        </w:rPr>
        <w:t>на выполнение п</w:t>
      </w:r>
      <w:r>
        <w:rPr>
          <w:sz w:val="24"/>
        </w:rPr>
        <w:t xml:space="preserve">одрядных работ  </w:t>
      </w:r>
    </w:p>
    <w:p w:rsidR="00623623" w:rsidRDefault="00623623" w:rsidP="00623623">
      <w:pPr>
        <w:jc w:val="center"/>
        <w:rPr>
          <w:sz w:val="24"/>
        </w:rPr>
      </w:pPr>
      <w:r w:rsidRPr="002F2405">
        <w:rPr>
          <w:sz w:val="24"/>
        </w:rPr>
        <w:t>"Строительство сети доступа PON</w:t>
      </w:r>
      <w:r w:rsidR="00E0196C" w:rsidRPr="00E0196C">
        <w:rPr>
          <w:sz w:val="24"/>
        </w:rPr>
        <w:t>г. Стерлитамак (частный сектор мкр.Заашкадарье)</w:t>
      </w:r>
      <w:r w:rsidRPr="002F2405">
        <w:rPr>
          <w:sz w:val="24"/>
        </w:rPr>
        <w:t>, Стерлитамакский МУЭС"</w:t>
      </w: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480"/>
      </w:tblGrid>
      <w:tr w:rsidR="00623623" w:rsidRPr="008C31EC" w:rsidTr="00AF2611">
        <w:trPr>
          <w:trHeight w:val="390"/>
        </w:trPr>
        <w:tc>
          <w:tcPr>
            <w:tcW w:w="72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№</w:t>
            </w:r>
          </w:p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п/п</w:t>
            </w:r>
          </w:p>
        </w:tc>
        <w:tc>
          <w:tcPr>
            <w:tcW w:w="306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623623" w:rsidRPr="008C31EC" w:rsidTr="00AF2611">
        <w:trPr>
          <w:trHeight w:val="180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3</w:t>
            </w:r>
          </w:p>
        </w:tc>
      </w:tr>
      <w:tr w:rsidR="00623623" w:rsidRPr="008C31EC" w:rsidTr="00AF2611">
        <w:trPr>
          <w:trHeight w:val="33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Новое строительство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0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Предоставление телематических услуг, телефонии, КТ</w:t>
            </w:r>
            <w:r w:rsidR="00E0196C">
              <w:rPr>
                <w:sz w:val="24"/>
                <w:szCs w:val="24"/>
              </w:rPr>
              <w:t xml:space="preserve">В, Интернет абонентам </w:t>
            </w:r>
            <w:r w:rsidR="00E0196C" w:rsidRPr="00E0196C">
              <w:rPr>
                <w:sz w:val="24"/>
                <w:szCs w:val="24"/>
              </w:rPr>
              <w:t>г. Стерлитамак (частный сектор мкр.Заашкадарье)</w:t>
            </w:r>
          </w:p>
        </w:tc>
      </w:tr>
      <w:tr w:rsidR="00623623" w:rsidRPr="008C31EC" w:rsidTr="00AF2611">
        <w:trPr>
          <w:trHeight w:val="406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Собственные средства ОАО «Башинформсвязь»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05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4.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Стоимость работ (без учета материалов) без НДС:</w:t>
            </w:r>
          </w:p>
          <w:p w:rsidR="00623623" w:rsidRDefault="00623623" w:rsidP="00AF2611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 xml:space="preserve">Строительство волоконно-оптической сети доступа: </w:t>
            </w:r>
            <w:r w:rsidR="00E0196C">
              <w:rPr>
                <w:b/>
                <w:sz w:val="24"/>
                <w:szCs w:val="24"/>
              </w:rPr>
              <w:t>3 3</w:t>
            </w:r>
            <w:r w:rsidR="00F84C80">
              <w:rPr>
                <w:b/>
                <w:sz w:val="24"/>
                <w:szCs w:val="24"/>
              </w:rPr>
              <w:t>00</w:t>
            </w:r>
            <w:r w:rsidRPr="008C31EC">
              <w:rPr>
                <w:b/>
                <w:sz w:val="24"/>
                <w:szCs w:val="24"/>
              </w:rPr>
              <w:t> 000,00</w:t>
            </w:r>
            <w:r w:rsidRPr="008C31EC">
              <w:rPr>
                <w:sz w:val="24"/>
                <w:szCs w:val="24"/>
              </w:rPr>
              <w:t xml:space="preserve"> (Пять миллионов) рублей (без учета стоимости абонентских подключений)  –</w:t>
            </w:r>
            <w:r w:rsidRPr="008C31EC">
              <w:rPr>
                <w:sz w:val="24"/>
                <w:szCs w:val="24"/>
                <w:u w:val="single"/>
              </w:rPr>
              <w:t>1</w:t>
            </w:r>
            <w:r w:rsidR="00E0196C">
              <w:rPr>
                <w:sz w:val="24"/>
                <w:szCs w:val="24"/>
                <w:u w:val="single"/>
              </w:rPr>
              <w:t>332</w:t>
            </w:r>
            <w:r w:rsidRPr="008C31EC">
              <w:rPr>
                <w:sz w:val="24"/>
                <w:szCs w:val="24"/>
              </w:rPr>
              <w:t xml:space="preserve"> точек подключения, включая стоимость получения технических условий на пересечение сторонних коммуникаций и всех видов согласований. 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351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5.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6480" w:type="dxa"/>
          </w:tcPr>
          <w:p w:rsidR="00623623" w:rsidRDefault="00E0196C" w:rsidP="00AF261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Сдача объекта до 30</w:t>
            </w:r>
            <w:r w:rsidR="00623623" w:rsidRPr="008C31EC">
              <w:rPr>
                <w:sz w:val="24"/>
                <w:szCs w:val="24"/>
              </w:rPr>
              <w:t>.11.</w:t>
            </w:r>
            <w:r w:rsidR="00623623">
              <w:rPr>
                <w:sz w:val="24"/>
                <w:szCs w:val="24"/>
              </w:rPr>
              <w:t>20</w:t>
            </w:r>
            <w:r w:rsidR="00623623" w:rsidRPr="008C31EC">
              <w:rPr>
                <w:sz w:val="24"/>
                <w:szCs w:val="24"/>
              </w:rPr>
              <w:t>14 г.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67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6.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1174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7.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Показатели характеризующие мощность объекта, сооружения</w:t>
            </w:r>
          </w:p>
        </w:tc>
        <w:tc>
          <w:tcPr>
            <w:tcW w:w="6480" w:type="dxa"/>
          </w:tcPr>
          <w:p w:rsidR="00623623" w:rsidRPr="008C31EC" w:rsidRDefault="00E0196C" w:rsidP="00AF2611">
            <w:pPr>
              <w:spacing w:line="276" w:lineRule="auto"/>
              <w:rPr>
                <w:sz w:val="24"/>
                <w:szCs w:val="24"/>
              </w:rPr>
            </w:pPr>
            <w:r w:rsidRPr="00E0196C">
              <w:rPr>
                <w:sz w:val="24"/>
                <w:szCs w:val="24"/>
              </w:rPr>
              <w:t>Квартирная емкость:  – 1318 домохозяйств</w:t>
            </w:r>
          </w:p>
        </w:tc>
      </w:tr>
      <w:tr w:rsidR="00623623" w:rsidRPr="008C31EC" w:rsidTr="00AF2611">
        <w:trPr>
          <w:trHeight w:val="3761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1. До начала производства работ в течение 3 (трех) дней с момента заключения договора представить Заказчику протоколы опроса жильцов и листы согласования на размещение оборудования в жилых домах согласно адресного плана.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С</w:t>
            </w:r>
            <w:r w:rsidRPr="008C31EC">
              <w:rPr>
                <w:sz w:val="24"/>
                <w:szCs w:val="24"/>
              </w:rPr>
              <w:t>огласовать ПСД со сторонними организациями, получить все необходимые разрешения на проведение строительно-монтажных работ.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3. Выполнить строительно-монтажные работы по строительству линейных сооружений согласно ПСД и руководствуясь СНиП, ВСН, РД: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3.1. Прокладка кабеля по существующим металлическим конструкциям ОКЛ-0,22-96п – 50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 Прокладка ВОК (магистраль/распределительная сеть):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3.2.1. Прокладка в канализации ОКЛ-0,22-96п – 915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3.2.2. Прокладка в канализации ОКЛ-0,22-64п – 675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3.2.3. Подвес между опорами ОКК-0,22-32 - 810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3.2.4. Подвес между опорами ОКК-0,22-24 - 890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3.2.5. Подвес между опорами ОКК-0,22-16 - 1465м.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3.2.6. Подвес между опорами ОКК-0,22-8 - 8055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3.2.7. Подвес между опорами ОКК-0,22-4 - 26960 м.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 Монтаж: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 xml:space="preserve">3.3.1. Шкафа кроссового оптического стоечной серии ШКОС-С на 96 портов с разъемами 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 xml:space="preserve"> – 1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3.3.2. Разветвителя оптического неоконцованного Р-1х8-</w:t>
            </w:r>
            <w:r w:rsidRPr="00CF2C76">
              <w:rPr>
                <w:sz w:val="24"/>
                <w:szCs w:val="24"/>
                <w:lang w:val="en-US"/>
              </w:rPr>
              <w:t>PLC</w:t>
            </w:r>
            <w:r w:rsidRPr="00CF2C76">
              <w:rPr>
                <w:sz w:val="24"/>
                <w:szCs w:val="24"/>
              </w:rPr>
              <w:t>-</w:t>
            </w:r>
            <w:r w:rsidRPr="00CF2C76">
              <w:rPr>
                <w:sz w:val="24"/>
                <w:szCs w:val="24"/>
                <w:lang w:val="en-US"/>
              </w:rPr>
              <w:t>SM</w:t>
            </w:r>
            <w:r w:rsidRPr="00CF2C76">
              <w:rPr>
                <w:sz w:val="24"/>
                <w:szCs w:val="24"/>
              </w:rPr>
              <w:t>/0,25-1.0-КУ – 44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3.3.3. Разветвителя оптического оконцованного Р-1х4-</w:t>
            </w:r>
            <w:r w:rsidRPr="00CF2C76">
              <w:rPr>
                <w:sz w:val="24"/>
                <w:szCs w:val="24"/>
                <w:lang w:val="en-US"/>
              </w:rPr>
              <w:t>PLC</w:t>
            </w:r>
            <w:r w:rsidRPr="00CF2C76">
              <w:rPr>
                <w:sz w:val="24"/>
                <w:szCs w:val="24"/>
              </w:rPr>
              <w:t>-</w:t>
            </w:r>
            <w:r w:rsidRPr="00CF2C76">
              <w:rPr>
                <w:sz w:val="24"/>
                <w:szCs w:val="24"/>
                <w:lang w:val="en-US"/>
              </w:rPr>
              <w:t>SM</w:t>
            </w:r>
            <w:r w:rsidRPr="00CF2C76">
              <w:rPr>
                <w:sz w:val="24"/>
                <w:szCs w:val="24"/>
              </w:rPr>
              <w:t>/0,9-1.0-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>/</w:t>
            </w:r>
            <w:r w:rsidRPr="00CF2C76">
              <w:rPr>
                <w:sz w:val="24"/>
                <w:szCs w:val="24"/>
                <w:lang w:val="en-US"/>
              </w:rPr>
              <w:t>APC</w:t>
            </w:r>
            <w:r w:rsidRPr="00CF2C76">
              <w:rPr>
                <w:sz w:val="24"/>
                <w:szCs w:val="24"/>
              </w:rPr>
              <w:t>-КУ – 333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3.3.4. Муфт разветвительного типа МТОК-М6/144-1КТ3645-К-44 – 1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3.3.5. Муфт МТОК-Г3/216-1КТ3645-К – 1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3.3.6. Муфт МТОК-Л6/108-1КТ3645-К – 2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3.3.7. Муфт МТОК-Г3/Б-1КТ3645-4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 xml:space="preserve"> – 26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3.3.8. Муфт МТОК-Г3/Б-4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 xml:space="preserve"> – 24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3.3.9. Муфт МТОК-Л6/Б-1КТ3645-4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 xml:space="preserve"> – 26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3.3.10. Муфт МТОК-Л6/Б-4</w:t>
            </w:r>
            <w:r w:rsidRPr="00CF2C76">
              <w:rPr>
                <w:sz w:val="24"/>
                <w:szCs w:val="24"/>
                <w:lang w:val="en-US"/>
              </w:rPr>
              <w:t>SC</w:t>
            </w:r>
            <w:r w:rsidRPr="00CF2C76">
              <w:rPr>
                <w:sz w:val="24"/>
                <w:szCs w:val="24"/>
              </w:rPr>
              <w:t xml:space="preserve"> – 257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3.3.11. Комплекта №4 для ввода ОК – 2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3.3.12. Комплекта №6 для ввода ОК – 276 компл.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3.3.13. Устройства УПМК для МТОК–Л, Г – 336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3.4. Установить: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3.4.1. Опору железобетонную высотой до 9 м. – 3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3.4.2. Опору железобетонную высотой до 7,5 м. – 9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3.4.3. Подпору железобетонную – 11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CF2C76">
              <w:rPr>
                <w:iCs/>
                <w:sz w:val="24"/>
                <w:szCs w:val="24"/>
              </w:rPr>
              <w:t>3.4.4. Узел крепления укоса У-3 – 11 шт.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 xml:space="preserve">4. Срок гарантии нормальной  и бесперебойной работы – 24 </w:t>
            </w:r>
            <w:r w:rsidRPr="00CF2C76">
              <w:rPr>
                <w:sz w:val="24"/>
                <w:szCs w:val="24"/>
              </w:rPr>
              <w:lastRenderedPageBreak/>
              <w:t>месяца со дня подписания акта приемки.</w:t>
            </w:r>
          </w:p>
          <w:p w:rsidR="00CF2C76" w:rsidRPr="00CF2C76" w:rsidRDefault="00CF2C76" w:rsidP="00CF2C7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 xml:space="preserve">5. Претендент на участие в процедуре запроса предложенийдолжен иметь опыт выполнения подобных работ по строительству сетей доступа </w:t>
            </w:r>
            <w:r w:rsidRPr="00CF2C76">
              <w:rPr>
                <w:sz w:val="24"/>
                <w:szCs w:val="24"/>
                <w:lang w:val="en-US"/>
              </w:rPr>
              <w:t>PON</w:t>
            </w:r>
            <w:r w:rsidRPr="00CF2C76">
              <w:rPr>
                <w:sz w:val="24"/>
                <w:szCs w:val="24"/>
              </w:rPr>
              <w:t xml:space="preserve"> по характеру и степени сложности не менее 2-х лет, включая информацию о заказчиках, сроках, объектах, на которых выполнялись работы, а также объемах работ.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6. 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7. Претендент на участие в процедуре запроса предложений должен 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8. Претендент на участие в процедуре запроса предложений должен предоставить исполнительную документацию с приложением журнала производства работ, исполнительных чертежей.</w:t>
            </w:r>
            <w:r w:rsidRPr="00CF2C76">
              <w:rPr>
                <w:sz w:val="24"/>
                <w:szCs w:val="24"/>
              </w:rPr>
              <w:tab/>
            </w:r>
          </w:p>
          <w:p w:rsidR="00623623" w:rsidRPr="008C31EC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9. Претендент на участие в процедуре запроса предложений должен иметь необходимые свидетельства СРО о допуске на проведение строительно-монтажных работ.</w:t>
            </w:r>
          </w:p>
        </w:tc>
      </w:tr>
      <w:tr w:rsidR="00623623" w:rsidRPr="00D62B62" w:rsidTr="00AF2611">
        <w:trPr>
          <w:trHeight w:val="70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  <w:lang w:val="en-US"/>
              </w:rPr>
              <w:lastRenderedPageBreak/>
              <w:t>9</w:t>
            </w:r>
            <w:r w:rsidRPr="008C31EC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480" w:type="dxa"/>
          </w:tcPr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 xml:space="preserve">Начальник отдела закупок 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ОАО «Башинформсвязь» - Фаррахова Э.Р.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</w:rPr>
              <w:t>Тел</w:t>
            </w:r>
            <w:r w:rsidRPr="00CF2C76">
              <w:rPr>
                <w:sz w:val="24"/>
                <w:szCs w:val="24"/>
                <w:lang w:val="en-US"/>
              </w:rPr>
              <w:t>. 8-347-221-11-27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  <w:lang w:val="en-US"/>
              </w:rPr>
              <w:t>e-mail: e.farrahova@bashtel.ru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Ведущий инженер электросвязи ПТО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Стерлитамакского МУЭС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ОАО «Башинформсвязь» - Курносов А.Е.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</w:rPr>
              <w:t>Тел</w:t>
            </w:r>
            <w:r w:rsidRPr="00CF2C76">
              <w:rPr>
                <w:sz w:val="24"/>
                <w:szCs w:val="24"/>
                <w:lang w:val="en-US"/>
              </w:rPr>
              <w:t>. 8-(347-94)-2-27-00; 8-917-77-14-104</w:t>
            </w:r>
          </w:p>
          <w:p w:rsidR="00623623" w:rsidRPr="008C31EC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  <w:lang w:val="en-US"/>
              </w:rPr>
              <w:t>e-mail: kurnosov_a@bashtel.ru</w:t>
            </w:r>
          </w:p>
        </w:tc>
      </w:tr>
    </w:tbl>
    <w:p w:rsidR="00623623" w:rsidRPr="008C31EC" w:rsidRDefault="00623623" w:rsidP="00623623">
      <w:pPr>
        <w:spacing w:line="276" w:lineRule="auto"/>
        <w:rPr>
          <w:sz w:val="24"/>
          <w:szCs w:val="24"/>
          <w:lang w:val="en-US"/>
        </w:rPr>
      </w:pPr>
    </w:p>
    <w:p w:rsidR="00623623" w:rsidRPr="00623623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623623" w:rsidRPr="00623623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623623" w:rsidRPr="006274BC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AE0CAF" w:rsidRPr="002243E7" w:rsidRDefault="00AE0CAF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A51945" w:rsidRPr="00623623" w:rsidRDefault="00A51945" w:rsidP="006E77DD">
      <w:pPr>
        <w:ind w:right="-3"/>
        <w:jc w:val="right"/>
        <w:rPr>
          <w:lang w:val="en-US"/>
        </w:rPr>
      </w:pPr>
    </w:p>
    <w:p w:rsidR="00A51945" w:rsidRPr="00623623" w:rsidRDefault="00A51945" w:rsidP="006E77DD">
      <w:pPr>
        <w:ind w:right="-3"/>
        <w:jc w:val="right"/>
        <w:rPr>
          <w:lang w:val="en-US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7D5F32" w:rsidRDefault="00623623" w:rsidP="00AF26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ООО «Компаньон»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_________________ / А.В. Легостаев/</w:t>
            </w:r>
          </w:p>
        </w:tc>
      </w:tr>
    </w:tbl>
    <w:p w:rsidR="00623623" w:rsidRDefault="00623623" w:rsidP="0010371C">
      <w:pPr>
        <w:ind w:right="-3"/>
        <w:rPr>
          <w:b/>
        </w:rPr>
      </w:pPr>
    </w:p>
    <w:p w:rsidR="00FE4868" w:rsidRPr="00E109F6" w:rsidRDefault="00FE4868" w:rsidP="00FE4868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FE4868" w:rsidRDefault="00FE4868" w:rsidP="00FE4868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</w:t>
      </w:r>
      <w:r w:rsidR="00CF2C76">
        <w:rPr>
          <w:b/>
        </w:rPr>
        <w:t xml:space="preserve">      от «    </w:t>
      </w:r>
      <w:r w:rsidRPr="00E109F6">
        <w:rPr>
          <w:b/>
        </w:rPr>
        <w:t xml:space="preserve">» </w:t>
      </w:r>
      <w:r w:rsidR="00695130">
        <w:rPr>
          <w:b/>
        </w:rPr>
        <w:t>сентября</w:t>
      </w:r>
      <w:r w:rsidRPr="00E109F6">
        <w:rPr>
          <w:b/>
        </w:rPr>
        <w:t xml:space="preserve">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D329C">
      <w:pPr>
        <w:ind w:right="-3"/>
        <w:rPr>
          <w:b/>
        </w:rPr>
      </w:pPr>
      <w:r>
        <w:rPr>
          <w:b/>
        </w:rPr>
        <w:t>План-график выполнения работ</w:t>
      </w:r>
    </w:p>
    <w:p w:rsidR="00FD329C" w:rsidRDefault="00FD329C" w:rsidP="00FD329C">
      <w:pPr>
        <w:ind w:right="-3"/>
        <w:rPr>
          <w:b/>
        </w:rPr>
      </w:pPr>
    </w:p>
    <w:p w:rsidR="0010371C" w:rsidRPr="00E109F6" w:rsidRDefault="0010371C" w:rsidP="00FE4868">
      <w:pPr>
        <w:ind w:right="-3" w:firstLine="709"/>
        <w:jc w:val="right"/>
        <w:rPr>
          <w:b/>
        </w:rPr>
      </w:pPr>
    </w:p>
    <w:tbl>
      <w:tblPr>
        <w:tblW w:w="7260" w:type="dxa"/>
        <w:tblInd w:w="93" w:type="dxa"/>
        <w:tblLook w:val="04A0"/>
      </w:tblPr>
      <w:tblGrid>
        <w:gridCol w:w="4268"/>
        <w:gridCol w:w="2992"/>
      </w:tblGrid>
      <w:tr w:rsidR="00064A9D" w:rsidRPr="00064A9D" w:rsidTr="00FD329C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4A9D"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4A9D"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  <w:t>срок выполнения работ до: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Прокладка ВОК (магистральная часть)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695130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19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.09.2014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Прокладка ВОК (распределительна</w:t>
            </w:r>
            <w:r w:rsidR="00FD329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я</w:t>
            </w: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сеть)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26.09.2014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FD329C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варка волокон, разветвителей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CF2C76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31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.10.2014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FD329C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дача в эксплуатацию, измерения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CF2C76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24.11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.2014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Подписание актов выполненных работ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CF2C76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28.11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.2014</w:t>
            </w:r>
          </w:p>
        </w:tc>
      </w:tr>
    </w:tbl>
    <w:p w:rsidR="00FE4868" w:rsidRDefault="00FE4868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FE4868" w:rsidRDefault="00FE4868" w:rsidP="00FE4868">
      <w:pPr>
        <w:ind w:right="-3" w:firstLine="709"/>
        <w:jc w:val="both"/>
        <w:rPr>
          <w:b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FE4868" w:rsidRPr="007D5F32" w:rsidTr="002A6B43">
        <w:trPr>
          <w:trHeight w:val="414"/>
        </w:trPr>
        <w:tc>
          <w:tcPr>
            <w:tcW w:w="4786" w:type="dxa"/>
          </w:tcPr>
          <w:p w:rsidR="00FE4868" w:rsidRPr="007D5F32" w:rsidRDefault="00FE4868" w:rsidP="002A6B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FE4868" w:rsidRPr="007D5F32" w:rsidRDefault="00FE4868" w:rsidP="002A6B43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FE4868" w:rsidRPr="007D5F32" w:rsidTr="002A6B43">
        <w:trPr>
          <w:trHeight w:val="80"/>
        </w:trPr>
        <w:tc>
          <w:tcPr>
            <w:tcW w:w="4786" w:type="dxa"/>
          </w:tcPr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D62B62" w:rsidRDefault="00D62B62" w:rsidP="002A6B43">
            <w:pPr>
              <w:jc w:val="both"/>
              <w:rPr>
                <w:sz w:val="24"/>
                <w:szCs w:val="24"/>
              </w:rPr>
            </w:pPr>
          </w:p>
          <w:p w:rsidR="00FE4868" w:rsidRPr="007D5F32" w:rsidRDefault="00695130" w:rsidP="002A6B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«___________</w:t>
            </w:r>
            <w:r w:rsidR="00FE4868" w:rsidRPr="007D5F32">
              <w:rPr>
                <w:sz w:val="24"/>
                <w:szCs w:val="24"/>
              </w:rPr>
              <w:t>»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__</w:t>
            </w:r>
            <w:r w:rsidR="00695130">
              <w:rPr>
                <w:sz w:val="24"/>
                <w:szCs w:val="24"/>
              </w:rPr>
              <w:t>_______________ / _____________</w:t>
            </w:r>
            <w:r w:rsidRPr="007D5F32">
              <w:rPr>
                <w:sz w:val="24"/>
                <w:szCs w:val="24"/>
              </w:rPr>
              <w:t>/</w:t>
            </w:r>
          </w:p>
        </w:tc>
      </w:tr>
    </w:tbl>
    <w:p w:rsidR="00FE4868" w:rsidRDefault="00FE4868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D329C">
      <w:pPr>
        <w:ind w:right="-3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Pr="00E109F6" w:rsidRDefault="00CF2C76" w:rsidP="00FE4868">
      <w:pPr>
        <w:ind w:right="-3" w:firstLine="709"/>
        <w:jc w:val="both"/>
        <w:rPr>
          <w:b/>
        </w:rPr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 w:rsidR="004319FC">
        <w:rPr>
          <w:b/>
        </w:rPr>
        <w:t>3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 от «» </w:t>
      </w:r>
      <w:r w:rsidR="00695130">
        <w:rPr>
          <w:b/>
        </w:rPr>
        <w:t>сентября</w:t>
      </w:r>
      <w:r w:rsidRPr="00E109F6">
        <w:rPr>
          <w:b/>
        </w:rPr>
        <w:t xml:space="preserve">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33138E">
        <w:rPr>
          <w:sz w:val="22"/>
          <w:szCs w:val="22"/>
        </w:rPr>
        <w:t>ВОЛС</w:t>
      </w:r>
      <w:r w:rsidRPr="00CA3A44">
        <w:rPr>
          <w:sz w:val="22"/>
          <w:szCs w:val="22"/>
        </w:rPr>
        <w:t xml:space="preserve"> ОАО «Башинформсвязь»</w:t>
      </w: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t>Документация оформляется на основе РД 45.156-2000</w:t>
      </w:r>
    </w:p>
    <w:p w:rsidR="0033138E" w:rsidRPr="00CA3A44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Титульный лист.</w:t>
      </w: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Опись документов.</w:t>
      </w:r>
    </w:p>
    <w:p w:rsidR="00A51945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Протокол измерения ОК на кабельной площадке (включая конструктивные данные ОК).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Скелетная (структурная) схема.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прокладки:</w:t>
      </w:r>
    </w:p>
    <w:p w:rsid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канализации;</w:t>
      </w:r>
    </w:p>
    <w:p w:rsidR="0033138E" w:rsidRP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объектам.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Протоколы монтажа муфт и оптических кроссов (копия протокола – «паспорт» - должен вкладываться в муфту).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Схемы распределения ОВ на кассетах муфт.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распределения волокон.*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 измерения ОВ на смонтированном участке рефлектометром и тестерами.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Рефлектограммы измерений на смонтированном участке</w:t>
      </w:r>
      <w:r w:rsidR="004319FC">
        <w:rPr>
          <w:sz w:val="22"/>
          <w:szCs w:val="22"/>
        </w:rPr>
        <w:t xml:space="preserve"> (в бумажном по 1 на модуль, все остальные – в электронном виде).</w:t>
      </w:r>
    </w:p>
    <w:p w:rsidR="004319FC" w:rsidRDefault="004319FC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заземления бронепокрова.*</w:t>
      </w:r>
    </w:p>
    <w:p w:rsidR="00A51945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Заводские паспорта и сертификаты на материалы</w:t>
      </w:r>
      <w:r w:rsidR="004319FC">
        <w:rPr>
          <w:sz w:val="22"/>
          <w:szCs w:val="22"/>
        </w:rPr>
        <w:t xml:space="preserve"> и оборудование.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  <w:r>
        <w:rPr>
          <w:sz w:val="22"/>
          <w:szCs w:val="22"/>
        </w:rPr>
        <w:t>Сторонние организации предоставляют копии лицензий и сертификатов монтажников.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Pr="004319FC" w:rsidRDefault="004319FC" w:rsidP="004319FC">
      <w:pPr>
        <w:pStyle w:val="af5"/>
        <w:numPr>
          <w:ilvl w:val="0"/>
          <w:numId w:val="41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- при необходимости (при монтаже разветвительных муфт/кроссов и при конструктивно разных кабелях в прямых муфтах).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4319FC" w:rsidRDefault="004319FC" w:rsidP="00A51945">
      <w:pPr>
        <w:ind w:right="-3" w:firstLine="709"/>
        <w:jc w:val="both"/>
        <w:rPr>
          <w:sz w:val="22"/>
          <w:szCs w:val="22"/>
        </w:rPr>
      </w:pPr>
    </w:p>
    <w:p w:rsidR="004319FC" w:rsidRPr="00CA3A44" w:rsidRDefault="004319FC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7D5F32" w:rsidRDefault="00623623" w:rsidP="00AF26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D62B62" w:rsidRDefault="00D62B62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95130" w:rsidP="00AF26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«___________</w:t>
            </w:r>
            <w:r w:rsidR="00623623" w:rsidRPr="007D5F32">
              <w:rPr>
                <w:sz w:val="24"/>
                <w:szCs w:val="24"/>
              </w:rPr>
              <w:t>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__</w:t>
            </w:r>
            <w:r w:rsidR="00695130">
              <w:rPr>
                <w:sz w:val="24"/>
                <w:szCs w:val="24"/>
              </w:rPr>
              <w:t>_______________ / ______________</w:t>
            </w:r>
            <w:bookmarkStart w:id="0" w:name="_GoBack"/>
            <w:bookmarkEnd w:id="0"/>
            <w:r w:rsidRPr="007D5F32">
              <w:rPr>
                <w:sz w:val="24"/>
                <w:szCs w:val="24"/>
              </w:rPr>
              <w:t>/</w:t>
            </w:r>
          </w:p>
        </w:tc>
      </w:tr>
    </w:tbl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595" w:rsidRDefault="00FB4595">
      <w:r>
        <w:separator/>
      </w:r>
    </w:p>
  </w:endnote>
  <w:endnote w:type="continuationSeparator" w:id="1">
    <w:p w:rsidR="00FB4595" w:rsidRDefault="00FB4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95642A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D62B62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595" w:rsidRDefault="00FB4595">
      <w:r>
        <w:separator/>
      </w:r>
    </w:p>
  </w:footnote>
  <w:footnote w:type="continuationSeparator" w:id="1">
    <w:p w:rsidR="00FB4595" w:rsidRDefault="00FB45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C611FE7"/>
    <w:multiLevelType w:val="hybridMultilevel"/>
    <w:tmpl w:val="83B2EC32"/>
    <w:lvl w:ilvl="0" w:tplc="E90E61F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46211D32"/>
    <w:multiLevelType w:val="hybridMultilevel"/>
    <w:tmpl w:val="8ABE3506"/>
    <w:lvl w:ilvl="0" w:tplc="9EE2B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4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71A58C9"/>
    <w:multiLevelType w:val="hybridMultilevel"/>
    <w:tmpl w:val="B614D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5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35"/>
  </w:num>
  <w:num w:numId="13">
    <w:abstractNumId w:val="23"/>
  </w:num>
  <w:num w:numId="14">
    <w:abstractNumId w:val="29"/>
  </w:num>
  <w:num w:numId="15">
    <w:abstractNumId w:val="21"/>
  </w:num>
  <w:num w:numId="16">
    <w:abstractNumId w:val="34"/>
  </w:num>
  <w:num w:numId="17">
    <w:abstractNumId w:val="19"/>
  </w:num>
  <w:num w:numId="18">
    <w:abstractNumId w:val="27"/>
  </w:num>
  <w:num w:numId="19">
    <w:abstractNumId w:val="12"/>
  </w:num>
  <w:num w:numId="20">
    <w:abstractNumId w:val="28"/>
  </w:num>
  <w:num w:numId="21">
    <w:abstractNumId w:val="31"/>
  </w:num>
  <w:num w:numId="22">
    <w:abstractNumId w:val="32"/>
  </w:num>
  <w:num w:numId="23">
    <w:abstractNumId w:val="14"/>
  </w:num>
  <w:num w:numId="24">
    <w:abstractNumId w:val="30"/>
  </w:num>
  <w:num w:numId="25">
    <w:abstractNumId w:val="17"/>
  </w:num>
  <w:num w:numId="26">
    <w:abstractNumId w:val="18"/>
  </w:num>
  <w:num w:numId="27">
    <w:abstractNumId w:val="24"/>
  </w:num>
  <w:num w:numId="28">
    <w:abstractNumId w:val="10"/>
  </w:num>
  <w:num w:numId="29">
    <w:abstractNumId w:val="11"/>
  </w:num>
  <w:num w:numId="30">
    <w:abstractNumId w:val="25"/>
  </w:num>
  <w:num w:numId="31">
    <w:abstractNumId w:val="15"/>
  </w:num>
  <w:num w:numId="3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3"/>
  </w:num>
  <w:num w:numId="38">
    <w:abstractNumId w:val="16"/>
  </w:num>
  <w:num w:numId="39">
    <w:abstractNumId w:val="26"/>
  </w:num>
  <w:num w:numId="40">
    <w:abstractNumId w:val="22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53AF7"/>
    <w:rsid w:val="00062751"/>
    <w:rsid w:val="00064A9D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0371C"/>
    <w:rsid w:val="00110D5D"/>
    <w:rsid w:val="00120E1A"/>
    <w:rsid w:val="00121784"/>
    <w:rsid w:val="00121F57"/>
    <w:rsid w:val="0012367C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1F3C57"/>
    <w:rsid w:val="001F7756"/>
    <w:rsid w:val="0020350C"/>
    <w:rsid w:val="00212F3A"/>
    <w:rsid w:val="00217ED0"/>
    <w:rsid w:val="002243E7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5D4A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138E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0CD4"/>
    <w:rsid w:val="00403ACD"/>
    <w:rsid w:val="004153DA"/>
    <w:rsid w:val="004319FC"/>
    <w:rsid w:val="00433D2C"/>
    <w:rsid w:val="0043458B"/>
    <w:rsid w:val="00447D86"/>
    <w:rsid w:val="00447E58"/>
    <w:rsid w:val="00452654"/>
    <w:rsid w:val="00455FD1"/>
    <w:rsid w:val="00470AD7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0CB9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2D2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69D0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623"/>
    <w:rsid w:val="00623A76"/>
    <w:rsid w:val="00624D4F"/>
    <w:rsid w:val="00625BD4"/>
    <w:rsid w:val="006274BC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4F57"/>
    <w:rsid w:val="00695130"/>
    <w:rsid w:val="00696347"/>
    <w:rsid w:val="00696CD8"/>
    <w:rsid w:val="006A5782"/>
    <w:rsid w:val="006B315B"/>
    <w:rsid w:val="006B7CDC"/>
    <w:rsid w:val="006C7458"/>
    <w:rsid w:val="006D34CD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875B4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34747"/>
    <w:rsid w:val="0094111C"/>
    <w:rsid w:val="00942564"/>
    <w:rsid w:val="0094481A"/>
    <w:rsid w:val="00947121"/>
    <w:rsid w:val="009474C2"/>
    <w:rsid w:val="00953C94"/>
    <w:rsid w:val="0095642A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0AB2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284E"/>
    <w:rsid w:val="00AA46A3"/>
    <w:rsid w:val="00AB1B21"/>
    <w:rsid w:val="00AB3A8C"/>
    <w:rsid w:val="00AB4309"/>
    <w:rsid w:val="00AC1A15"/>
    <w:rsid w:val="00AC5BB6"/>
    <w:rsid w:val="00AC66B9"/>
    <w:rsid w:val="00AD6E22"/>
    <w:rsid w:val="00AE0CAF"/>
    <w:rsid w:val="00AE4B37"/>
    <w:rsid w:val="00AF0B92"/>
    <w:rsid w:val="00AF2A45"/>
    <w:rsid w:val="00AF77A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84566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964B8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2C76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2B62"/>
    <w:rsid w:val="00D637B9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03D3"/>
    <w:rsid w:val="00DF4DF7"/>
    <w:rsid w:val="00E0196C"/>
    <w:rsid w:val="00E01DE6"/>
    <w:rsid w:val="00E05037"/>
    <w:rsid w:val="00E13163"/>
    <w:rsid w:val="00E131C3"/>
    <w:rsid w:val="00E34786"/>
    <w:rsid w:val="00E40A8C"/>
    <w:rsid w:val="00E464CE"/>
    <w:rsid w:val="00E47686"/>
    <w:rsid w:val="00E55368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43FF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84C80"/>
    <w:rsid w:val="00F92447"/>
    <w:rsid w:val="00F925D4"/>
    <w:rsid w:val="00F93301"/>
    <w:rsid w:val="00F93675"/>
    <w:rsid w:val="00F94769"/>
    <w:rsid w:val="00F96E2C"/>
    <w:rsid w:val="00FA292A"/>
    <w:rsid w:val="00FA2F76"/>
    <w:rsid w:val="00FA4AAF"/>
    <w:rsid w:val="00FB4595"/>
    <w:rsid w:val="00FB659E"/>
    <w:rsid w:val="00FC12A6"/>
    <w:rsid w:val="00FC4D10"/>
    <w:rsid w:val="00FC79DE"/>
    <w:rsid w:val="00FD20FB"/>
    <w:rsid w:val="00FD329C"/>
    <w:rsid w:val="00FD48FE"/>
    <w:rsid w:val="00FD6EE6"/>
    <w:rsid w:val="00FD7DB3"/>
    <w:rsid w:val="00FE0A54"/>
    <w:rsid w:val="00FE0B9B"/>
    <w:rsid w:val="00FE4868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642A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5642A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95642A"/>
    <w:rPr>
      <w:rFonts w:ascii="Wingdings" w:hAnsi="Wingdings"/>
    </w:rPr>
  </w:style>
  <w:style w:type="character" w:customStyle="1" w:styleId="WW8Num11z0">
    <w:name w:val="WW8Num11z0"/>
    <w:rsid w:val="0095642A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95642A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95642A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95642A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95642A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95642A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95642A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95642A"/>
  </w:style>
  <w:style w:type="character" w:styleId="a3">
    <w:name w:val="page number"/>
    <w:basedOn w:val="1"/>
    <w:rsid w:val="0095642A"/>
  </w:style>
  <w:style w:type="paragraph" w:customStyle="1" w:styleId="a4">
    <w:name w:val="Заголовок"/>
    <w:basedOn w:val="a"/>
    <w:next w:val="a5"/>
    <w:rsid w:val="0095642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95642A"/>
    <w:pPr>
      <w:ind w:right="-483"/>
    </w:pPr>
    <w:rPr>
      <w:sz w:val="22"/>
    </w:rPr>
  </w:style>
  <w:style w:type="paragraph" w:styleId="a6">
    <w:name w:val="List"/>
    <w:basedOn w:val="a5"/>
    <w:rsid w:val="0095642A"/>
    <w:rPr>
      <w:rFonts w:cs="Tahoma"/>
    </w:rPr>
  </w:style>
  <w:style w:type="paragraph" w:customStyle="1" w:styleId="10">
    <w:name w:val="Название1"/>
    <w:basedOn w:val="a"/>
    <w:rsid w:val="0095642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95642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95642A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95642A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95642A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95642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6E0BA-B712-4C86-BC5C-4ECCCAB4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5</cp:revision>
  <cp:lastPrinted>2014-08-14T08:00:00Z</cp:lastPrinted>
  <dcterms:created xsi:type="dcterms:W3CDTF">2014-08-27T06:42:00Z</dcterms:created>
  <dcterms:modified xsi:type="dcterms:W3CDTF">2014-09-01T04:22:00Z</dcterms:modified>
</cp:coreProperties>
</file>